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CCBF5" w14:textId="77777777" w:rsidR="00C32CB8" w:rsidRDefault="00C32CB8" w:rsidP="00C32CB8"/>
    <w:p w14:paraId="5C991BFE" w14:textId="77777777" w:rsidR="00C32CB8" w:rsidRDefault="00C32CB8" w:rsidP="00C32CB8"/>
    <w:p w14:paraId="78D3C822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6FB1B53D" w14:textId="77777777" w:rsidR="00816254" w:rsidRDefault="00816254" w:rsidP="00374DC5">
      <w:pPr>
        <w:rPr>
          <w:b/>
        </w:rPr>
      </w:pPr>
    </w:p>
    <w:p w14:paraId="0F82CCCA" w14:textId="77777777" w:rsidR="00BB756E" w:rsidRDefault="00BB756E" w:rsidP="00BB756E">
      <w:pPr>
        <w:rPr>
          <w:b/>
        </w:rPr>
      </w:pPr>
    </w:p>
    <w:p w14:paraId="27F71CF4" w14:textId="776186B7" w:rsidR="00C32CB8" w:rsidRPr="00BB756E" w:rsidRDefault="00374DC5" w:rsidP="00650097">
      <w:pPr>
        <w:rPr>
          <w:rFonts w:ascii="Calibri" w:hAnsi="Calibri" w:cs="Calibri"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BB756E">
        <w:rPr>
          <w:b/>
        </w:rPr>
        <w:t xml:space="preserve"> </w:t>
      </w:r>
      <w:r w:rsidR="009F6C13">
        <w:rPr>
          <w:b/>
        </w:rPr>
        <w:t>5</w:t>
      </w:r>
      <w:r w:rsidR="00650097">
        <w:rPr>
          <w:b/>
        </w:rPr>
        <w:t xml:space="preserve"> – myjnia -dezynfektor – </w:t>
      </w:r>
      <w:r w:rsidR="009F6C13">
        <w:rPr>
          <w:b/>
        </w:rPr>
        <w:t>4</w:t>
      </w:r>
      <w:r w:rsidR="00650097">
        <w:rPr>
          <w:b/>
        </w:rPr>
        <w:t xml:space="preserve"> sztuki</w:t>
      </w:r>
    </w:p>
    <w:p w14:paraId="4E1E7FA0" w14:textId="77777777" w:rsidR="00C32CB8" w:rsidRDefault="00C32CB8" w:rsidP="00C32CB8">
      <w:r>
        <w:t>Nazwa oferenta:…………………………………………….</w:t>
      </w:r>
    </w:p>
    <w:p w14:paraId="031305CE" w14:textId="77777777" w:rsidR="00C32CB8" w:rsidRDefault="00C32CB8" w:rsidP="00C32CB8">
      <w:r>
        <w:t>Producent……………………………………………………..</w:t>
      </w:r>
    </w:p>
    <w:p w14:paraId="0BD259CD" w14:textId="77777777" w:rsidR="00C32CB8" w:rsidRDefault="00C32CB8" w:rsidP="00C32CB8">
      <w:r>
        <w:t>Nazwa i typ:………………………………………………….</w:t>
      </w:r>
    </w:p>
    <w:p w14:paraId="1FCBB62A" w14:textId="2BA9BC91" w:rsidR="00EB391B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507522">
        <w:rPr>
          <w:b/>
        </w:rPr>
        <w:t>2</w:t>
      </w:r>
      <w:r w:rsidR="009F6C13">
        <w:rPr>
          <w:b/>
        </w:rPr>
        <w:t>1</w:t>
      </w:r>
    </w:p>
    <w:p w14:paraId="65182590" w14:textId="77777777" w:rsidR="00650097" w:rsidRDefault="00650097" w:rsidP="00C32CB8">
      <w:pPr>
        <w:rPr>
          <w:b/>
        </w:rPr>
      </w:pPr>
    </w:p>
    <w:tbl>
      <w:tblPr>
        <w:tblW w:w="907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545"/>
        <w:gridCol w:w="2552"/>
        <w:gridCol w:w="2411"/>
      </w:tblGrid>
      <w:tr w:rsidR="00650097" w14:paraId="1C731612" w14:textId="77777777" w:rsidTr="001D2B0C">
        <w:trPr>
          <w:trHeight w:val="5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FEBB" w14:textId="77777777" w:rsidR="00650097" w:rsidRDefault="00650097">
            <w:pPr>
              <w:jc w:val="center"/>
              <w:rPr>
                <w:b/>
                <w:sz w:val="18"/>
                <w:szCs w:val="18"/>
              </w:rPr>
            </w:pPr>
          </w:p>
          <w:p w14:paraId="65EA465D" w14:textId="77777777" w:rsidR="00650097" w:rsidRDefault="006500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5658" w14:textId="77777777" w:rsidR="00650097" w:rsidRDefault="00650097">
            <w:pPr>
              <w:jc w:val="center"/>
              <w:rPr>
                <w:b/>
                <w:sz w:val="18"/>
                <w:szCs w:val="18"/>
              </w:rPr>
            </w:pPr>
          </w:p>
          <w:p w14:paraId="26EF51C6" w14:textId="77777777" w:rsidR="00650097" w:rsidRDefault="006500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Warunki ogólne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F0AC" w14:textId="77777777" w:rsidR="00650097" w:rsidRDefault="00650097">
            <w:pPr>
              <w:jc w:val="center"/>
              <w:rPr>
                <w:b/>
                <w:sz w:val="18"/>
                <w:szCs w:val="18"/>
              </w:rPr>
            </w:pPr>
          </w:p>
          <w:p w14:paraId="78BDC4DB" w14:textId="77777777" w:rsidR="00650097" w:rsidRDefault="006500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Parametr wymagany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059D" w14:textId="77777777" w:rsidR="00650097" w:rsidRDefault="00650097">
            <w:pPr>
              <w:jc w:val="center"/>
              <w:rPr>
                <w:b/>
                <w:sz w:val="18"/>
                <w:szCs w:val="18"/>
              </w:rPr>
            </w:pPr>
          </w:p>
          <w:p w14:paraId="6A821BD8" w14:textId="77777777" w:rsidR="00650097" w:rsidRDefault="00650097" w:rsidP="006500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Parametr oferowany</w:t>
            </w:r>
          </w:p>
        </w:tc>
      </w:tr>
      <w:tr w:rsidR="00650097" w14:paraId="6A9E1994" w14:textId="77777777" w:rsidTr="001D2B0C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79E6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195C" w14:textId="77777777" w:rsidR="00650097" w:rsidRDefault="001D2B0C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Urządzenie stojące </w:t>
            </w:r>
            <w:r w:rsidR="00650097">
              <w:rPr>
                <w:rFonts w:cs="Calibri"/>
                <w:sz w:val="18"/>
                <w:szCs w:val="18"/>
              </w:rPr>
              <w:t xml:space="preserve"> z komorą myjącą otwieraną z przodu urządzenia.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D018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CAF6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717DFA5E" w14:textId="77777777" w:rsidTr="001D2B0C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3747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89F1" w14:textId="77777777" w:rsidR="00650097" w:rsidRDefault="00650097">
            <w:pPr>
              <w:rPr>
                <w:rFonts w:cs="Calibri"/>
                <w:b/>
                <w:i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Minimalny wsad jednego mycia: jedna kaczka + kompletny basen oraz zamiennie trzy kaczki. Uchwyt do naczyń w komplecie z urządzeniem.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B2A6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  <w:p w14:paraId="21CF6AD1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Wsad minimalny – 0 pkt.</w:t>
            </w:r>
          </w:p>
          <w:p w14:paraId="2D41859B" w14:textId="77777777" w:rsidR="00650097" w:rsidRPr="00650097" w:rsidRDefault="00650097" w:rsidP="001D2B0C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 xml:space="preserve">1 </w:t>
            </w:r>
            <w:proofErr w:type="spellStart"/>
            <w:r w:rsidRPr="00650097">
              <w:rPr>
                <w:rFonts w:cs="Calibri"/>
                <w:b/>
                <w:sz w:val="18"/>
                <w:szCs w:val="18"/>
              </w:rPr>
              <w:t>kaczka+kompletny</w:t>
            </w:r>
            <w:proofErr w:type="spellEnd"/>
            <w:r w:rsidRPr="00650097">
              <w:rPr>
                <w:rFonts w:cs="Calibri"/>
                <w:b/>
                <w:sz w:val="18"/>
                <w:szCs w:val="18"/>
              </w:rPr>
              <w:t xml:space="preserve"> basen oraz zamiennie 4 kaczki – 10 pkt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4F32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7220DBB3" w14:textId="77777777" w:rsidTr="001D2B0C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D3C0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19EF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Możliwość mycia basenów podłużnych z długą rączką dostępnych na rynku polskim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AD9B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ED99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406B4C20" w14:textId="77777777" w:rsidTr="001D2B0C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490D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6EA3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Możliwość mycia misek, słoi, nocników i innych naczyń sanitarnych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20E1" w14:textId="77777777" w:rsidR="00650097" w:rsidRPr="00650097" w:rsidRDefault="0065009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4463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1222762D" w14:textId="77777777" w:rsidTr="001D2B0C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505F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4A2B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Możliwość instalacji w komorze mycia kosza do drobnych naczyń i przedmiotów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1EA0" w14:textId="77777777" w:rsidR="00650097" w:rsidRPr="00650097" w:rsidRDefault="0065009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B325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2B0A6AAF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46D5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32D9" w14:textId="06D3B4FD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Drzwi komory myjącej, panele zewnętrzne, rama oraz zbiornik wodny wykonane ze stali nierdzewnej AISI 304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5DA9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A64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169FBDA8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7292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3151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Izolacja termiczna komory myjącej i drzwi o grubości nie mniejszej niż 1cm.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C7F2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862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07AE7F1C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8CC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7784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Drzwi wyposażone w uszczelkę z trwałego silikonu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DFA5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6482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19129A24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B45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3574" w14:textId="05CB5280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Komora myjąca w wykonaniu ze stali kwasoodpornej AISI 316L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5F62" w14:textId="77777777" w:rsidR="00650097" w:rsidRPr="00650097" w:rsidRDefault="00650097">
            <w:pPr>
              <w:pStyle w:val="Nagwek3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650097">
              <w:rPr>
                <w:rFonts w:asciiTheme="minorHAnsi" w:hAnsiTheme="minorHAnsi" w:cs="Calibri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DF0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005874C4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048E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C59A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Komora mycia bez spoin z nachyleniem sufitu, tworząca z lejem odpływowym jeden element umożliwiające samooczyszczenie.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9544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0FF9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2D456AFD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243F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62B3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Drzwi komory myjącej otwierane i zamykane ręcznie. Dolna krawędź drzwi umieszczona na wysokości min. 500 mm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3EC6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1249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66753626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381C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7FF5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wymiary zewnętrzne urządzenia:</w:t>
            </w:r>
          </w:p>
          <w:p w14:paraId="0C90C887" w14:textId="0A0688B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 głębokość  455mm,</w:t>
            </w:r>
            <w:r w:rsidR="001D2B0C">
              <w:rPr>
                <w:rFonts w:cs="Calibri"/>
                <w:sz w:val="18"/>
                <w:szCs w:val="18"/>
              </w:rPr>
              <w:t xml:space="preserve"> (+_</w:t>
            </w:r>
            <w:r w:rsidR="00D57610">
              <w:rPr>
                <w:rFonts w:cs="Calibri"/>
                <w:sz w:val="18"/>
                <w:szCs w:val="18"/>
              </w:rPr>
              <w:t>2</w:t>
            </w:r>
            <w:r w:rsidR="001D2B0C">
              <w:rPr>
                <w:rFonts w:cs="Calibri"/>
                <w:sz w:val="18"/>
                <w:szCs w:val="18"/>
              </w:rPr>
              <w:t>0mm)</w:t>
            </w:r>
          </w:p>
          <w:p w14:paraId="29699373" w14:textId="195477BE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 szerokość  610 mm,</w:t>
            </w:r>
            <w:r w:rsidR="001D2B0C">
              <w:rPr>
                <w:rFonts w:cs="Calibri"/>
                <w:sz w:val="18"/>
                <w:szCs w:val="18"/>
              </w:rPr>
              <w:t>(+_</w:t>
            </w:r>
            <w:r w:rsidR="00D57610">
              <w:rPr>
                <w:rFonts w:cs="Calibri"/>
                <w:sz w:val="18"/>
                <w:szCs w:val="18"/>
              </w:rPr>
              <w:t>2</w:t>
            </w:r>
            <w:r w:rsidR="001D2B0C">
              <w:rPr>
                <w:rFonts w:cs="Calibri"/>
                <w:sz w:val="18"/>
                <w:szCs w:val="18"/>
              </w:rPr>
              <w:t>0 mm)</w:t>
            </w:r>
          </w:p>
          <w:p w14:paraId="524A634A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 wysokość 1670mm.</w:t>
            </w:r>
            <w:r w:rsidR="001D2B0C">
              <w:rPr>
                <w:rFonts w:cs="Calibri"/>
                <w:sz w:val="18"/>
                <w:szCs w:val="18"/>
              </w:rPr>
              <w:t>(+_20 mm)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F6C9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3BE2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5251EBFF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42F8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04E6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Automatyczne opróżnianie wszystkich naczyń przy zamykaniu drzwi komory.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DF78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86F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7CC686AA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F07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2DC6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Minimalny wewnętrzny wymiar komory myjącej ze względu na wielkość przedmiotów, które będą podlegały myciu-dezynfekcji:</w:t>
            </w:r>
          </w:p>
          <w:p w14:paraId="47A7AA52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  min. szerokość 490 mm,</w:t>
            </w:r>
          </w:p>
          <w:p w14:paraId="063DD7C6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  min. wysokość 590 mm.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7217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 xml:space="preserve">Tak (podać)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7CF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3E8BB3A4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91F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B3B9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Mycie przy użyciu ciśnieniowych dysz myjących wykonanych z trwałego tworzywa sztucznego odpornego na  wysoką temperaturę i detergenty  – minimalnie 11 dysz z czego 4 obrotowe.</w:t>
            </w:r>
          </w:p>
          <w:p w14:paraId="0BBC848C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Nie dopuszcza się ramion obrotowych i wysuwanych dysz obrotowych/teleskopowych.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9525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5AD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5DFF8932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5108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63F0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Minimalna moc wodnej pompy myjącej  0,8 kW  i wydajność minimum 340 l/min.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EBB1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C8BA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060EB546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264C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F100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Wbudowana elektryczna wytwornica pary o mocy maksymalnie 3,2 </w:t>
            </w:r>
            <w:proofErr w:type="spellStart"/>
            <w:r>
              <w:rPr>
                <w:rFonts w:cs="Calibri"/>
                <w:sz w:val="18"/>
                <w:szCs w:val="18"/>
              </w:rPr>
              <w:t>kW.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5A1B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6DC4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3EB08B02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F353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C080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Moc znamionowa  maksymalnie</w:t>
            </w:r>
            <w:r w:rsidR="001D2B0C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 xml:space="preserve"> 4 </w:t>
            </w:r>
            <w:proofErr w:type="spellStart"/>
            <w:r>
              <w:rPr>
                <w:rFonts w:cs="Calibri"/>
                <w:sz w:val="18"/>
                <w:szCs w:val="18"/>
              </w:rPr>
              <w:t>kW.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A007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8DA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7BAA0CE9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9037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4235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Zasilanie woda zimną i ciepłą nieuzdatnioną o ciśnieniu w przedziale co najmniej od 1,0 do 6,0 bar.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B5E2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75A5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7A5EF12F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3BE8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1776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Pompa  dozująca płynny środek </w:t>
            </w:r>
            <w:proofErr w:type="spellStart"/>
            <w:r>
              <w:rPr>
                <w:rFonts w:cs="Calibri"/>
                <w:sz w:val="18"/>
                <w:szCs w:val="18"/>
              </w:rPr>
              <w:t>odkamieniający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dla wytwornicy pary.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DE16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D21F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6ABB0BF6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714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color w:val="FF0000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AF9B" w14:textId="77777777" w:rsidR="00650097" w:rsidRDefault="00650097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Możliwość instalacji drugiej pompy dozującej płynny środek myjący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C93F" w14:textId="77777777" w:rsidR="00650097" w:rsidRPr="00650097" w:rsidRDefault="00650097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650097">
              <w:rPr>
                <w:rFonts w:cs="Calibri"/>
                <w:b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13A3" w14:textId="77777777" w:rsidR="00650097" w:rsidRDefault="00650097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650097" w14:paraId="2F1597E9" w14:textId="77777777" w:rsidTr="001D2B0C">
        <w:trPr>
          <w:trHeight w:val="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C71B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13CC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Kontrola ilości podawanych środków chemicznych za pomocą przepływomierzy.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73C5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Tak/Nie</w:t>
            </w:r>
          </w:p>
          <w:p w14:paraId="54F30D61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– 10 pkt.</w:t>
            </w:r>
          </w:p>
          <w:p w14:paraId="0B5520A7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Nie – 0 pkt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550C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0294A372" w14:textId="77777777" w:rsidTr="001D2B0C">
        <w:trPr>
          <w:trHeight w:val="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45B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9889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Całkowite opróżnianie instalacji hydraulicznej urządzenia po każdym cyklu mycia i dezynfekcji.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94D0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 xml:space="preserve"> Tak/Nie</w:t>
            </w:r>
          </w:p>
          <w:p w14:paraId="4848CF9F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 xml:space="preserve">Tak – </w:t>
            </w:r>
            <w:r w:rsidR="001D2B0C">
              <w:rPr>
                <w:rFonts w:cs="Calibri"/>
                <w:b/>
                <w:sz w:val="18"/>
                <w:szCs w:val="18"/>
              </w:rPr>
              <w:t>1</w:t>
            </w:r>
            <w:r w:rsidRPr="00650097">
              <w:rPr>
                <w:rFonts w:cs="Calibri"/>
                <w:b/>
                <w:sz w:val="18"/>
                <w:szCs w:val="18"/>
              </w:rPr>
              <w:t>0 pkt.</w:t>
            </w:r>
          </w:p>
          <w:p w14:paraId="2C51DB5B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lastRenderedPageBreak/>
              <w:t>Nie – 0 pkt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0EAB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54E7A0CE" w14:textId="77777777" w:rsidTr="001D2B0C">
        <w:trPr>
          <w:trHeight w:val="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006B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BE99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Automatyczna uruchomienie programu dezynfekcji w przypadku postoju urządzenia przez okres 24 h od czasu ostatniego cyklu pracy.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C720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Tak/Nie</w:t>
            </w:r>
          </w:p>
          <w:p w14:paraId="4A1704C5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 xml:space="preserve">Tak - </w:t>
            </w:r>
            <w:r w:rsidR="001D2B0C">
              <w:rPr>
                <w:rFonts w:cs="Calibri"/>
                <w:b/>
                <w:sz w:val="18"/>
                <w:szCs w:val="18"/>
              </w:rPr>
              <w:t>1</w:t>
            </w:r>
            <w:r w:rsidRPr="00650097">
              <w:rPr>
                <w:rFonts w:cs="Calibri"/>
                <w:b/>
                <w:sz w:val="18"/>
                <w:szCs w:val="18"/>
              </w:rPr>
              <w:t>0 pkt.</w:t>
            </w:r>
          </w:p>
          <w:p w14:paraId="701ED401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Nie – 0 pkt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0D6B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588C7A63" w14:textId="77777777" w:rsidTr="001D2B0C">
        <w:trPr>
          <w:trHeight w:val="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DDFE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4D57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Panel sterujący z przyciskami wyboru programu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C3F2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  <w:p w14:paraId="4589DD61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 xml:space="preserve">Przyciski dotykowe – </w:t>
            </w:r>
            <w:r w:rsidR="001D2B0C">
              <w:rPr>
                <w:rFonts w:cs="Calibri"/>
                <w:b/>
                <w:sz w:val="18"/>
                <w:szCs w:val="18"/>
              </w:rPr>
              <w:t>1</w:t>
            </w:r>
            <w:r w:rsidRPr="00650097">
              <w:rPr>
                <w:rFonts w:cs="Calibri"/>
                <w:b/>
                <w:sz w:val="18"/>
                <w:szCs w:val="18"/>
              </w:rPr>
              <w:t>0 pkt.</w:t>
            </w:r>
          </w:p>
          <w:p w14:paraId="54FEA123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 xml:space="preserve">Przyciski membranowe - 0 pkt. </w:t>
            </w:r>
          </w:p>
          <w:p w14:paraId="47789FD2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0889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092F9875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034E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8AEC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Wyświetlacz  graficzny LCD  informujący o : typie programu, fazie programu, temperaturze wewnątrz komory oraz współczynniku A0. Komunikaty w języku polskim.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536D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  <w:p w14:paraId="5F9678AD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 xml:space="preserve">Wyświetlacz kolorowy graficzno-tekstowy – </w:t>
            </w:r>
            <w:r w:rsidR="001D2B0C">
              <w:rPr>
                <w:rFonts w:cs="Calibri"/>
                <w:b/>
                <w:sz w:val="18"/>
                <w:szCs w:val="18"/>
              </w:rPr>
              <w:t>1</w:t>
            </w:r>
            <w:r w:rsidRPr="00650097">
              <w:rPr>
                <w:rFonts w:cs="Calibri"/>
                <w:b/>
                <w:sz w:val="18"/>
                <w:szCs w:val="18"/>
              </w:rPr>
              <w:t>0 pkt.</w:t>
            </w:r>
          </w:p>
          <w:p w14:paraId="2AA07D42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Inny rodzaj wyświetlacza – 0 pkt.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22D8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5758E0CF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7C5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AAF0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Kontrola temperatury za pomocą minimum jednego czujnika temperatury klasy PT 1000.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7FC7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  <w:p w14:paraId="3CED9D74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1 czujnik – 0 pkt.</w:t>
            </w:r>
          </w:p>
          <w:p w14:paraId="02BE52C5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2 czujniki – 5 pkt.</w:t>
            </w:r>
          </w:p>
          <w:p w14:paraId="5A7A0B0F" w14:textId="77777777" w:rsidR="00650097" w:rsidRPr="00650097" w:rsidRDefault="00650097" w:rsidP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3 czujniki – 10 pkt</w:t>
            </w:r>
          </w:p>
          <w:p w14:paraId="170720D6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8D1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73E17220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899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FF6D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Blokada drzwi przez cały czas trwania cyklu, zabezpieczenie przed otwarciem w przypadku braku napięcia elektrycznego. Blokada uruchomienia przy otwartych drzwiach komory.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DB20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555B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3A235BAD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2F4F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C2F1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Optyczne i akustyczne informacje o usterkach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57D7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A71A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495AFBA9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D68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3C82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Możliwość modyfikacji wartości współczynnika A0 w zakresie minimum 60 do 3000.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3FA3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Wartość graniczna – 0 pkt.</w:t>
            </w:r>
          </w:p>
          <w:p w14:paraId="10232616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Wartość powyżej 300</w:t>
            </w:r>
            <w:r w:rsidR="001D2B0C">
              <w:rPr>
                <w:rFonts w:cs="Calibri"/>
                <w:b/>
                <w:sz w:val="18"/>
                <w:szCs w:val="18"/>
              </w:rPr>
              <w:t>1</w:t>
            </w:r>
            <w:r w:rsidRPr="00650097">
              <w:rPr>
                <w:rFonts w:cs="Calibri"/>
                <w:b/>
                <w:sz w:val="18"/>
                <w:szCs w:val="18"/>
              </w:rPr>
              <w:t xml:space="preserve"> – </w:t>
            </w:r>
            <w:r w:rsidR="001D2B0C">
              <w:rPr>
                <w:rFonts w:cs="Calibri"/>
                <w:b/>
                <w:sz w:val="18"/>
                <w:szCs w:val="18"/>
              </w:rPr>
              <w:t>1</w:t>
            </w:r>
            <w:r w:rsidRPr="00650097">
              <w:rPr>
                <w:rFonts w:cs="Calibri"/>
                <w:b/>
                <w:sz w:val="18"/>
                <w:szCs w:val="18"/>
              </w:rPr>
              <w:t>0 pkt.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D39D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418E25A1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321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AF92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Minimalnie cztery  programy mycia z  dezynfekcją termiczną: krótki, normalny , intensywny i użytkownika.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51ED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B6D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63DE1536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73F3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D850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Schładzanie naczyń sanitarnych po dezynfekcji przy użyciu wody zdezynfekowanej przez wytwornicę pary w urządzeniu.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6741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Tak/Nie</w:t>
            </w:r>
          </w:p>
          <w:p w14:paraId="55EAFB8F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 xml:space="preserve">Tak – </w:t>
            </w:r>
            <w:r w:rsidR="001D2B0C">
              <w:rPr>
                <w:rFonts w:cs="Calibri"/>
                <w:b/>
                <w:sz w:val="18"/>
                <w:szCs w:val="18"/>
              </w:rPr>
              <w:t>1</w:t>
            </w:r>
            <w:r w:rsidRPr="00650097">
              <w:rPr>
                <w:rFonts w:cs="Calibri"/>
                <w:b/>
                <w:sz w:val="18"/>
                <w:szCs w:val="18"/>
              </w:rPr>
              <w:t>0 pkt.</w:t>
            </w:r>
          </w:p>
          <w:p w14:paraId="32C179B6" w14:textId="77777777" w:rsidR="00650097" w:rsidRPr="00650097" w:rsidRDefault="00650097" w:rsidP="001D2B0C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Nie – 0 pkt.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003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65DA99FA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574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color w:val="FF0000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5F01" w14:textId="77777777" w:rsidR="00650097" w:rsidRDefault="00650097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System suszenia wsadu – nawiewowe strumieniem filtrowanego powietrza. Skropliny odprowadzane do kanalizacji.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775C" w14:textId="77777777" w:rsidR="00650097" w:rsidRPr="00650097" w:rsidRDefault="00650097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650097">
              <w:rPr>
                <w:rFonts w:cs="Calibri"/>
                <w:b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07FF" w14:textId="77777777" w:rsidR="00650097" w:rsidRDefault="00650097">
            <w:pPr>
              <w:rPr>
                <w:rFonts w:cs="Calibri"/>
                <w:color w:val="FF0000"/>
                <w:sz w:val="18"/>
                <w:szCs w:val="18"/>
              </w:rPr>
            </w:pPr>
          </w:p>
        </w:tc>
      </w:tr>
      <w:tr w:rsidR="00650097" w14:paraId="31DA42D3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EB95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color w:val="FF0000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6BD9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Elektroniczne zarządzanie urządzeniem poprzez mikroprocesor, możliwość </w:t>
            </w:r>
            <w:r>
              <w:rPr>
                <w:rFonts w:cs="Calibri"/>
                <w:sz w:val="18"/>
                <w:szCs w:val="18"/>
              </w:rPr>
              <w:lastRenderedPageBreak/>
              <w:t>podłączenia do komputera PC – zapisu danych, rejestracji cykli.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50EE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7FEB" w14:textId="77777777" w:rsidR="00650097" w:rsidRDefault="00650097">
            <w:pPr>
              <w:rPr>
                <w:rFonts w:cs="Calibri"/>
                <w:color w:val="FF0000"/>
                <w:sz w:val="18"/>
                <w:szCs w:val="18"/>
              </w:rPr>
            </w:pPr>
          </w:p>
        </w:tc>
      </w:tr>
      <w:tr w:rsidR="00650097" w14:paraId="1B4EE9C1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5413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11F4" w14:textId="77777777" w:rsidR="00650097" w:rsidRDefault="00650097">
            <w:pPr>
              <w:rPr>
                <w:rFonts w:cs="Calibri"/>
                <w:color w:val="FF0000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Port USB do komunikacji z PC.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8831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5BD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09A462C1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5FA3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D7D7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Możliwość komunikacji z urządzeniami zewnętrznymi za pomocą BLUETOOTH.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34F7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Tak/Nie</w:t>
            </w:r>
          </w:p>
          <w:p w14:paraId="51E8A3BF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 xml:space="preserve">Tak – </w:t>
            </w:r>
            <w:r w:rsidR="001D2B0C">
              <w:rPr>
                <w:rFonts w:cs="Calibri"/>
                <w:b/>
                <w:sz w:val="18"/>
                <w:szCs w:val="18"/>
              </w:rPr>
              <w:t>1</w:t>
            </w:r>
            <w:r w:rsidRPr="00650097">
              <w:rPr>
                <w:rFonts w:cs="Calibri"/>
                <w:b/>
                <w:sz w:val="18"/>
                <w:szCs w:val="18"/>
              </w:rPr>
              <w:t>0 pkt.</w:t>
            </w:r>
          </w:p>
          <w:p w14:paraId="64DEC32E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Nie – 0 pkt.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B206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7186E601" w14:textId="77777777" w:rsidTr="001D2B0C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009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5C68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Maksymalny poziom wytwarzanego hałasu 54dB.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D208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5BFD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2A678BEA" w14:textId="77777777" w:rsidTr="001D2B0C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A02F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139A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Program serwisowy pozwalający na dokonywanie statystyk użycia urządzenia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BD54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3D2B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3BE53BF7" w14:textId="77777777" w:rsidTr="001D2B0C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5C0F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934E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Odpływ kanalizacyjny DN100 w podłogę bądź ścianę.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C160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F87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6275E43B" w14:textId="77777777" w:rsidTr="001D2B0C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381D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9205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Zasilanie elektryczne  jedno fazowe</w:t>
            </w:r>
            <w:r w:rsidR="001D2B0C">
              <w:rPr>
                <w:rFonts w:cs="Calibri"/>
                <w:sz w:val="18"/>
                <w:szCs w:val="18"/>
              </w:rPr>
              <w:t xml:space="preserve"> lub trzy fazowe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895A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319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00D39D17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9694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A23B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Czujnik drożności odpływu kanalizacyjnego (sygnalizacja i zatrzymanie pracy urządzenia w razie zablokowania odpływu kanalizacyjnego).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6B94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E4CE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61E74098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E59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0F81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Możliwość archiwizacji procesów mycia – minimum 5000 cykli.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9EA1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  <w:p w14:paraId="42AC6D5D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 xml:space="preserve">Wartość 5000-9000 – 0 pkt. </w:t>
            </w:r>
          </w:p>
          <w:p w14:paraId="6BEC71AF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Powyżej 900</w:t>
            </w:r>
            <w:r w:rsidR="001D2B0C">
              <w:rPr>
                <w:rFonts w:cs="Calibri"/>
                <w:b/>
                <w:sz w:val="18"/>
                <w:szCs w:val="18"/>
              </w:rPr>
              <w:t>1</w:t>
            </w:r>
            <w:r w:rsidRPr="00650097">
              <w:rPr>
                <w:rFonts w:cs="Calibri"/>
                <w:b/>
                <w:sz w:val="18"/>
                <w:szCs w:val="18"/>
              </w:rPr>
              <w:t xml:space="preserve"> cykli – 10 pkt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2BCD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3CBF16DF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159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B662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Pakiet startowy dostarczany wraz z urządzeniem w postaci </w:t>
            </w:r>
            <w:r w:rsidR="001D2B0C">
              <w:rPr>
                <w:rFonts w:cs="Calibri"/>
                <w:sz w:val="18"/>
                <w:szCs w:val="18"/>
              </w:rPr>
              <w:t>10</w:t>
            </w:r>
            <w:r>
              <w:rPr>
                <w:rFonts w:cs="Calibri"/>
                <w:sz w:val="18"/>
                <w:szCs w:val="18"/>
              </w:rPr>
              <w:t xml:space="preserve"> basenów z pokrywami i </w:t>
            </w:r>
            <w:r w:rsidR="001D2B0C">
              <w:rPr>
                <w:rFonts w:cs="Calibri"/>
                <w:sz w:val="18"/>
                <w:szCs w:val="18"/>
              </w:rPr>
              <w:t>10</w:t>
            </w:r>
            <w:r>
              <w:rPr>
                <w:rFonts w:cs="Calibri"/>
                <w:sz w:val="18"/>
                <w:szCs w:val="18"/>
              </w:rPr>
              <w:t xml:space="preserve"> kaczek oraz kanister </w:t>
            </w:r>
            <w:r w:rsidR="001D2B0C">
              <w:rPr>
                <w:rFonts w:cs="Calibri"/>
                <w:sz w:val="18"/>
                <w:szCs w:val="18"/>
              </w:rPr>
              <w:t>10</w:t>
            </w:r>
            <w:r>
              <w:rPr>
                <w:rFonts w:cs="Calibri"/>
                <w:sz w:val="18"/>
                <w:szCs w:val="18"/>
              </w:rPr>
              <w:t xml:space="preserve"> l płynu zmiękczającego.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9B9A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4028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  <w:tr w:rsidR="00650097" w14:paraId="77C00ED2" w14:textId="77777777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48C6" w14:textId="77777777" w:rsidR="00650097" w:rsidRDefault="00650097" w:rsidP="00650097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8CA7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Możliwość wstawienia do myjni 2 pojemników środków chemicznych po 5l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A967" w14:textId="77777777" w:rsidR="00650097" w:rsidRPr="00650097" w:rsidRDefault="00650097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50097">
              <w:rPr>
                <w:rFonts w:cs="Calibri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99E1" w14:textId="77777777" w:rsidR="00650097" w:rsidRDefault="00650097">
            <w:pPr>
              <w:rPr>
                <w:rFonts w:cs="Calibri"/>
                <w:sz w:val="18"/>
                <w:szCs w:val="18"/>
              </w:rPr>
            </w:pPr>
          </w:p>
        </w:tc>
      </w:tr>
    </w:tbl>
    <w:p w14:paraId="255D9D03" w14:textId="77777777" w:rsidR="00650097" w:rsidRDefault="00650097" w:rsidP="00C32CB8">
      <w:pPr>
        <w:rPr>
          <w:b/>
        </w:rPr>
      </w:pPr>
    </w:p>
    <w:sectPr w:rsidR="00650097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B3B7B" w14:textId="77777777" w:rsidR="00823785" w:rsidRDefault="00823785" w:rsidP="00C32CB8">
      <w:pPr>
        <w:spacing w:after="0" w:line="240" w:lineRule="auto"/>
      </w:pPr>
      <w:r>
        <w:separator/>
      </w:r>
    </w:p>
  </w:endnote>
  <w:endnote w:type="continuationSeparator" w:id="0">
    <w:p w14:paraId="6F5669A0" w14:textId="77777777" w:rsidR="00823785" w:rsidRDefault="00823785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04F0B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FEDF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E4C1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3E2F8" w14:textId="77777777" w:rsidR="00823785" w:rsidRDefault="00823785" w:rsidP="00C32CB8">
      <w:pPr>
        <w:spacing w:after="0" w:line="240" w:lineRule="auto"/>
      </w:pPr>
      <w:r>
        <w:separator/>
      </w:r>
    </w:p>
  </w:footnote>
  <w:footnote w:type="continuationSeparator" w:id="0">
    <w:p w14:paraId="4670B44A" w14:textId="77777777" w:rsidR="00823785" w:rsidRDefault="00823785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860C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E45C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44537790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1E67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/>
        <w:sz w:val="16"/>
        <w:szCs w:val="16"/>
      </w:rPr>
    </w:lvl>
  </w:abstractNum>
  <w:abstractNum w:abstractNumId="1" w15:restartNumberingAfterBreak="0">
    <w:nsid w:val="00000003"/>
    <w:multiLevelType w:val="multilevel"/>
    <w:tmpl w:val="EE607392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B7023D"/>
    <w:multiLevelType w:val="singleLevel"/>
    <w:tmpl w:val="522E4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154475"/>
    <w:rsid w:val="00177182"/>
    <w:rsid w:val="001A0366"/>
    <w:rsid w:val="001A11B4"/>
    <w:rsid w:val="001D2B0C"/>
    <w:rsid w:val="003223C3"/>
    <w:rsid w:val="00334CD4"/>
    <w:rsid w:val="00374DC5"/>
    <w:rsid w:val="003C5D06"/>
    <w:rsid w:val="003F62C3"/>
    <w:rsid w:val="0047110D"/>
    <w:rsid w:val="004F1B45"/>
    <w:rsid w:val="00501355"/>
    <w:rsid w:val="00507522"/>
    <w:rsid w:val="00537814"/>
    <w:rsid w:val="00546E27"/>
    <w:rsid w:val="00556FA0"/>
    <w:rsid w:val="005F7822"/>
    <w:rsid w:val="006304B2"/>
    <w:rsid w:val="00650097"/>
    <w:rsid w:val="006C2278"/>
    <w:rsid w:val="006C7051"/>
    <w:rsid w:val="00740D4E"/>
    <w:rsid w:val="007B2EB2"/>
    <w:rsid w:val="00816254"/>
    <w:rsid w:val="00823785"/>
    <w:rsid w:val="00853677"/>
    <w:rsid w:val="00916D1A"/>
    <w:rsid w:val="00963B12"/>
    <w:rsid w:val="0099606B"/>
    <w:rsid w:val="009F6C13"/>
    <w:rsid w:val="00B72B5C"/>
    <w:rsid w:val="00BA49C2"/>
    <w:rsid w:val="00BB756E"/>
    <w:rsid w:val="00C32CB8"/>
    <w:rsid w:val="00D35D3D"/>
    <w:rsid w:val="00D57610"/>
    <w:rsid w:val="00D60E57"/>
    <w:rsid w:val="00D83D8D"/>
    <w:rsid w:val="00DC3478"/>
    <w:rsid w:val="00E46FC1"/>
    <w:rsid w:val="00EB0D33"/>
    <w:rsid w:val="00EB391B"/>
    <w:rsid w:val="00F33E26"/>
    <w:rsid w:val="00F36613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62FC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5009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BB756E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semiHidden/>
    <w:rsid w:val="00650097"/>
    <w:rPr>
      <w:rFonts w:ascii="Arial" w:eastAsia="Times New Roman" w:hAnsi="Arial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6</cp:revision>
  <cp:lastPrinted>2021-05-14T08:33:00Z</cp:lastPrinted>
  <dcterms:created xsi:type="dcterms:W3CDTF">2021-05-10T08:08:00Z</dcterms:created>
  <dcterms:modified xsi:type="dcterms:W3CDTF">2021-05-14T08:33:00Z</dcterms:modified>
</cp:coreProperties>
</file>